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3D" w:rsidRPr="007A253D" w:rsidRDefault="007A253D" w:rsidP="007A253D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</w:pPr>
      <w:r w:rsidRPr="007A253D">
        <w:rPr>
          <w:rFonts w:ascii="Arial" w:eastAsia="Times New Roman" w:hAnsi="Arial" w:cs="Arial"/>
          <w:color w:val="333333"/>
          <w:spacing w:val="15"/>
          <w:kern w:val="36"/>
          <w:sz w:val="48"/>
          <w:szCs w:val="48"/>
          <w:lang w:eastAsia="ru-RU"/>
        </w:rPr>
        <w:t>Отчет о деятельности ГУ "Отдел образования"</w:t>
      </w:r>
    </w:p>
    <w:p w:rsidR="007A253D" w:rsidRPr="007A253D" w:rsidRDefault="007A253D" w:rsidP="007A25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7A253D" w:rsidRPr="007A253D" w:rsidRDefault="007A253D" w:rsidP="007A25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Отчет</w:t>
      </w:r>
    </w:p>
    <w:p w:rsidR="007A253D" w:rsidRPr="007A253D" w:rsidRDefault="007A253D" w:rsidP="007A25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 деятельности  ГУ «</w:t>
      </w:r>
      <w:r w:rsidR="00D0576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Трудова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я</w:t>
      </w:r>
      <w:r w:rsidR="00D0576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начальная школа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» района </w:t>
      </w:r>
      <w:proofErr w:type="spellStart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Биржан</w:t>
      </w:r>
      <w:proofErr w:type="spellEnd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сал по вопросам оказания государственных услуг за 2017 год.</w:t>
      </w:r>
    </w:p>
    <w:p w:rsidR="007A253D" w:rsidRPr="007A253D" w:rsidRDefault="007A253D" w:rsidP="007A25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tbl>
      <w:tblPr>
        <w:tblW w:w="98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4"/>
        <w:gridCol w:w="5378"/>
        <w:gridCol w:w="1488"/>
      </w:tblGrid>
      <w:tr w:rsidR="007A253D" w:rsidRPr="007A253D" w:rsidTr="007A253D">
        <w:tc>
          <w:tcPr>
            <w:tcW w:w="13080" w:type="dxa"/>
            <w:gridSpan w:val="3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I. </w:t>
            </w: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Общие сведения</w:t>
            </w:r>
          </w:p>
        </w:tc>
      </w:tr>
      <w:tr w:rsidR="007A253D" w:rsidRPr="007A253D" w:rsidTr="007A253D">
        <w:tc>
          <w:tcPr>
            <w:tcW w:w="13080" w:type="dxa"/>
            <w:gridSpan w:val="3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1.</w:t>
            </w: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 xml:space="preserve">Сведения об </w:t>
            </w:r>
            <w:proofErr w:type="spellStart"/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услугодателе</w:t>
            </w:r>
            <w:proofErr w:type="spellEnd"/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 xml:space="preserve"> - наименование организации</w:t>
            </w:r>
          </w:p>
        </w:tc>
      </w:tr>
      <w:tr w:rsidR="007A253D" w:rsidRPr="007A253D" w:rsidTr="007A253D">
        <w:tc>
          <w:tcPr>
            <w:tcW w:w="3540" w:type="dxa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10" w:type="dxa"/>
            <w:gridSpan w:val="2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ГУ «</w:t>
            </w:r>
            <w:r w:rsidR="00D05760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Труд</w:t>
            </w: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ова</w:t>
            </w:r>
            <w:r w:rsidR="00D05760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я начальная школа</w:t>
            </w: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»</w:t>
            </w:r>
          </w:p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район </w:t>
            </w:r>
            <w:proofErr w:type="spellStart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Биржан</w:t>
            </w:r>
            <w:proofErr w:type="spellEnd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сал</w:t>
            </w:r>
          </w:p>
        </w:tc>
      </w:tr>
      <w:tr w:rsidR="007A253D" w:rsidRPr="007A253D" w:rsidTr="007A253D">
        <w:tc>
          <w:tcPr>
            <w:tcW w:w="3540" w:type="dxa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Месторасположение</w:t>
            </w: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Акмолинская</w:t>
            </w:r>
            <w:proofErr w:type="spellEnd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область, район </w:t>
            </w:r>
            <w:proofErr w:type="spellStart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Биржан</w:t>
            </w:r>
            <w:proofErr w:type="spellEnd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сал,</w:t>
            </w:r>
          </w:p>
          <w:p w:rsidR="007A253D" w:rsidRPr="007A253D" w:rsidRDefault="00D05760" w:rsidP="00D057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Актас</w:t>
            </w:r>
            <w:proofErr w:type="spellEnd"/>
            <w:r w:rsidR="007A253D"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, ул.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Элеваторная</w:t>
            </w:r>
            <w:proofErr w:type="gramEnd"/>
            <w:r w:rsidR="007A253D"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21</w:t>
            </w:r>
            <w:r w:rsidR="007A253D"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,                                               контактные телефоны: 8(71639)</w:t>
            </w: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3-12-53.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A253D" w:rsidRPr="007A253D" w:rsidTr="007A253D">
        <w:tc>
          <w:tcPr>
            <w:tcW w:w="3540" w:type="dxa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Руководитель</w:t>
            </w: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7A253D" w:rsidRPr="007A253D" w:rsidRDefault="00D05760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Ескендирова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Жанар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Габдуллаевна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A253D" w:rsidRPr="007A253D" w:rsidTr="007A253D">
        <w:tc>
          <w:tcPr>
            <w:tcW w:w="3540" w:type="dxa"/>
            <w:vMerge w:val="restart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Специалисты</w:t>
            </w:r>
            <w:proofErr w:type="gramEnd"/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 xml:space="preserve"> оказывающие государственные слуги</w:t>
            </w: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A253D" w:rsidRPr="007A253D" w:rsidTr="007A253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5775" w:type="dxa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  <w:proofErr w:type="spellStart"/>
            <w:r w:rsidR="00D05760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Ескендирова</w:t>
            </w:r>
            <w:proofErr w:type="spellEnd"/>
            <w:r w:rsidR="00D05760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05760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Жанар</w:t>
            </w:r>
            <w:proofErr w:type="spellEnd"/>
            <w:r w:rsidR="00D05760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05760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Габдуллаевна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</w:tbl>
    <w:p w:rsidR="007A253D" w:rsidRPr="007A253D" w:rsidRDefault="007A253D" w:rsidP="007A25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ГУ «</w:t>
      </w:r>
      <w:r w:rsidR="00D0576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Трудовая начальная школа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» район </w:t>
      </w:r>
      <w:proofErr w:type="spellStart"/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Биржан</w:t>
      </w:r>
      <w:proofErr w:type="spellEnd"/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сал оказывает </w:t>
      </w:r>
      <w:r w:rsidR="00D0576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вид</w:t>
      </w:r>
      <w:r w:rsidR="00D0576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государственных услуг, в том числе:</w:t>
      </w:r>
    </w:p>
    <w:p w:rsidR="007A253D" w:rsidRPr="007A253D" w:rsidRDefault="00D05760" w:rsidP="007A25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</w:t>
      </w:r>
      <w:r w:rsidR="007A253D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. Прием документов и зачисление в организации образования независимо от ведомственной подчиненности для </w:t>
      </w:r>
      <w:proofErr w:type="gramStart"/>
      <w:r w:rsidR="007A253D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обучения по</w:t>
      </w:r>
      <w:proofErr w:type="gramEnd"/>
      <w:r w:rsidR="007A253D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общеобразовательным программам начального, основного среднего и общего среднего образования. Количество оказанных услуг всего -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8</w:t>
      </w:r>
      <w:r w:rsidR="007A253D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в том числе через государственный орган -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8</w:t>
      </w:r>
      <w:proofErr w:type="gramStart"/>
      <w:r w:rsidR="007A253D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</w:t>
      </w:r>
      <w:proofErr w:type="gramEnd"/>
      <w:r w:rsidR="007A253D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казывается на бесплатной основе.</w:t>
      </w:r>
    </w:p>
    <w:p w:rsidR="007A253D" w:rsidRPr="007A253D" w:rsidRDefault="00D05760" w:rsidP="007A25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</w:t>
      </w:r>
      <w:r w:rsidR="007A253D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 Предоставление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образования.  Количество оказанных услуг всего -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0</w:t>
      </w:r>
      <w:r w:rsidR="007A253D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в том числе через Государственную Корпорацию 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-0</w:t>
      </w:r>
      <w:r w:rsidR="007A253D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государственный орган -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0</w:t>
      </w:r>
      <w:r w:rsidR="007A253D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Оказывается на бесплатной основе.</w:t>
      </w:r>
    </w:p>
    <w:p w:rsidR="007A253D" w:rsidRPr="007A253D" w:rsidRDefault="00D05760" w:rsidP="007A25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</w:t>
      </w:r>
      <w:r w:rsidR="007A253D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Выдача дубликатов документов об основном среднем, общем среднем образовании. Количество оказанных услуг всего -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0</w:t>
      </w:r>
      <w:r w:rsidR="007A253D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в том числе через ГОСУДАРСТВЕННУЮ КОРПОРАЦИЮ -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0</w:t>
      </w:r>
      <w:r w:rsidR="007A253D"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ПЭП -0, в государственном органе -1. Оказывается на бесплатной основе.</w:t>
      </w:r>
    </w:p>
    <w:p w:rsidR="007A253D" w:rsidRPr="007A253D" w:rsidRDefault="007A253D" w:rsidP="007A25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 xml:space="preserve">      Количество оказанных услуг всего - </w:t>
      </w:r>
      <w:r w:rsidR="00D0576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8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в том числе через ГОСУДАРСТВЕННУЮ КОРПОРАЦИЮ -</w:t>
      </w:r>
      <w:r w:rsidR="00D0576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8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ПЭП</w:t>
      </w:r>
      <w:proofErr w:type="gramStart"/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-, </w:t>
      </w:r>
      <w:proofErr w:type="gramEnd"/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 государственном органе -.</w:t>
      </w:r>
    </w:p>
    <w:p w:rsidR="007A253D" w:rsidRPr="007A253D" w:rsidRDefault="007A253D" w:rsidP="007A25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      Наиболее востребованы следующие государственные услуги: </w:t>
      </w:r>
      <w:proofErr w:type="gramStart"/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«Прием документов и зачисление в организации образования независимо от ведомственной подчиненности для обучения по общеобразовательным  программам  начального, основного среднего и общего среднего образования -</w:t>
      </w:r>
      <w:r w:rsidR="00D0576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8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,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      В целях информирования населения о порядке оказания государственных услуг 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размещается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информация о порядке оказания государственных услуг на сайте </w:t>
      </w:r>
      <w:r w:rsidR="00D0576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Отдела образования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района </w:t>
      </w:r>
      <w:proofErr w:type="spellStart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Биржан</w:t>
      </w:r>
      <w:proofErr w:type="spellEnd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сал, а также информационных стендах отдела.</w:t>
      </w:r>
      <w:proofErr w:type="gramEnd"/>
    </w:p>
    <w:p w:rsidR="007A253D" w:rsidRPr="007A253D" w:rsidRDefault="007A253D" w:rsidP="007A25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Действующие стандарты размещены на сайте </w:t>
      </w:r>
      <w:r w:rsidR="00D05760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Отдела образования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района </w:t>
      </w:r>
      <w:proofErr w:type="spellStart"/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Биржан</w:t>
      </w:r>
      <w:proofErr w:type="spellEnd"/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сал в разделе государственные услуги.</w:t>
      </w:r>
    </w:p>
    <w:p w:rsidR="007A253D" w:rsidRPr="007A253D" w:rsidRDefault="007A253D" w:rsidP="007A25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      ГУ «Отдел образования» района </w:t>
      </w:r>
      <w:proofErr w:type="spellStart"/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Биржан</w:t>
      </w:r>
      <w:proofErr w:type="spellEnd"/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сал проводит мероприятия по совершенствованию процессов оказанию государственных услуг:</w:t>
      </w:r>
    </w:p>
    <w:p w:rsidR="007A253D" w:rsidRPr="007A253D" w:rsidRDefault="007A253D" w:rsidP="007A25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Отзывы и отклики </w:t>
      </w:r>
      <w:proofErr w:type="spellStart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услугополучатели</w:t>
      </w:r>
      <w:proofErr w:type="spellEnd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могут разместить на сайте </w:t>
      </w:r>
      <w:r w:rsidR="00D0576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Отдела образования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района </w:t>
      </w:r>
      <w:proofErr w:type="spellStart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Биржан</w:t>
      </w:r>
      <w:proofErr w:type="spellEnd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сал </w:t>
      </w: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 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или направить в ГУ «</w:t>
      </w:r>
      <w:r w:rsidR="00D0576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Трудовая начальная школа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»  района </w:t>
      </w:r>
      <w:proofErr w:type="spellStart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Биржан</w:t>
      </w:r>
      <w:proofErr w:type="spellEnd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сал.</w:t>
      </w:r>
    </w:p>
    <w:p w:rsidR="007A253D" w:rsidRPr="007A253D" w:rsidRDefault="007A253D" w:rsidP="007A25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Контактные телефоны (</w:t>
      </w:r>
      <w:r w:rsidR="00D0576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3-12-53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).</w:t>
      </w:r>
    </w:p>
    <w:p w:rsidR="007A253D" w:rsidRPr="007A253D" w:rsidRDefault="007A253D" w:rsidP="007A25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7A253D" w:rsidRPr="007A253D" w:rsidRDefault="007A253D" w:rsidP="007A25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Информация о жалобах услуг получателей по вопросам оказания государственных услуг</w:t>
      </w:r>
    </w:p>
    <w:tbl>
      <w:tblPr>
        <w:tblW w:w="93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966"/>
        <w:gridCol w:w="1962"/>
        <w:gridCol w:w="1726"/>
        <w:gridCol w:w="1726"/>
        <w:gridCol w:w="1185"/>
        <w:gridCol w:w="1452"/>
      </w:tblGrid>
      <w:tr w:rsidR="007A253D" w:rsidRPr="007A253D" w:rsidTr="007A253D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Сведения о заявителе жалобы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Суть жалобы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Орган (организация). Рассмотревшей жалобу и (или) </w:t>
            </w:r>
            <w:proofErr w:type="gramStart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принявший</w:t>
            </w:r>
            <w:proofErr w:type="gramEnd"/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 решение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Дата рассмотрения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№ документа по итогам рассмотрения жалобы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Принятое решение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Сведения о пересмотре принятого решения</w:t>
            </w:r>
          </w:p>
        </w:tc>
      </w:tr>
      <w:tr w:rsidR="007A253D" w:rsidRPr="007A253D" w:rsidTr="007A253D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7</w:t>
            </w:r>
          </w:p>
        </w:tc>
      </w:tr>
      <w:tr w:rsidR="007A253D" w:rsidRPr="007A253D" w:rsidTr="007A253D">
        <w:tc>
          <w:tcPr>
            <w:tcW w:w="106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Жалобы не поступали</w:t>
            </w:r>
          </w:p>
        </w:tc>
      </w:tr>
      <w:tr w:rsidR="007A253D" w:rsidRPr="007A253D" w:rsidTr="007A253D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A253D" w:rsidRPr="007A253D" w:rsidTr="007A253D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253D" w:rsidRPr="007A253D" w:rsidRDefault="007A253D" w:rsidP="007A253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7A253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</w:tbl>
    <w:p w:rsidR="007A253D" w:rsidRPr="007A253D" w:rsidRDefault="007A253D" w:rsidP="007A25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7A253D" w:rsidRPr="007A253D" w:rsidRDefault="007A253D" w:rsidP="007A253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Руководитель </w:t>
      </w:r>
      <w:r w:rsidR="00D0576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ГУ «Трудовая начальная школа»</w:t>
      </w:r>
    </w:p>
    <w:p w:rsidR="007A253D" w:rsidRPr="007A253D" w:rsidRDefault="007A253D" w:rsidP="007A253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района </w:t>
      </w:r>
      <w:proofErr w:type="spellStart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Биржан</w:t>
      </w:r>
      <w:proofErr w:type="spellEnd"/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сал</w:t>
      </w:r>
    </w:p>
    <w:p w:rsidR="007A253D" w:rsidRPr="007A253D" w:rsidRDefault="007A253D" w:rsidP="007A253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A25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          </w:t>
      </w:r>
      <w:proofErr w:type="spellStart"/>
      <w:r w:rsidR="00D0576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Ж.Ескендирова</w:t>
      </w:r>
      <w:proofErr w:type="spellEnd"/>
    </w:p>
    <w:p w:rsidR="0008469A" w:rsidRDefault="0008469A" w:rsidP="007A253D">
      <w:r w:rsidRPr="007A253D">
        <w:t xml:space="preserve"> </w:t>
      </w:r>
    </w:p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3E3A79">
      <w:pPr>
        <w:pStyle w:val="1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333333"/>
          <w:spacing w:val="15"/>
        </w:rPr>
      </w:pPr>
      <w:r>
        <w:rPr>
          <w:rFonts w:ascii="Arial" w:hAnsi="Arial" w:cs="Arial"/>
          <w:b w:val="0"/>
          <w:bCs w:val="0"/>
          <w:color w:val="333333"/>
          <w:spacing w:val="15"/>
        </w:rPr>
        <w:t>"</w:t>
      </w:r>
      <w:proofErr w:type="gramStart"/>
      <w:r w:rsidR="00D05760">
        <w:rPr>
          <w:rFonts w:ascii="Arial" w:hAnsi="Arial" w:cs="Arial"/>
          <w:b w:val="0"/>
          <w:bCs w:val="0"/>
          <w:color w:val="333333"/>
          <w:spacing w:val="15"/>
          <w:lang w:val="kk-KZ"/>
        </w:rPr>
        <w:t>Трудовое</w:t>
      </w:r>
      <w:proofErr w:type="gramEnd"/>
      <w:r w:rsidR="00D05760">
        <w:rPr>
          <w:rFonts w:ascii="Arial" w:hAnsi="Arial" w:cs="Arial"/>
          <w:b w:val="0"/>
          <w:bCs w:val="0"/>
          <w:color w:val="333333"/>
          <w:spacing w:val="15"/>
          <w:lang w:val="kk-KZ"/>
        </w:rPr>
        <w:t xml:space="preserve"> бастауыш мектебі</w:t>
      </w:r>
      <w:r>
        <w:rPr>
          <w:rFonts w:ascii="Arial" w:hAnsi="Arial" w:cs="Arial"/>
          <w:b w:val="0"/>
          <w:bCs w:val="0"/>
          <w:color w:val="333333"/>
          <w:spacing w:val="15"/>
        </w:rPr>
        <w:t xml:space="preserve">" ММ </w:t>
      </w:r>
      <w:proofErr w:type="spellStart"/>
      <w:r>
        <w:rPr>
          <w:rFonts w:ascii="Arial" w:hAnsi="Arial" w:cs="Arial"/>
          <w:b w:val="0"/>
          <w:bCs w:val="0"/>
          <w:color w:val="333333"/>
          <w:spacing w:val="15"/>
        </w:rPr>
        <w:t>қызметі</w:t>
      </w:r>
      <w:proofErr w:type="spellEnd"/>
      <w:r>
        <w:rPr>
          <w:rFonts w:ascii="Arial" w:hAnsi="Arial" w:cs="Arial"/>
          <w:b w:val="0"/>
          <w:bCs w:val="0"/>
          <w:color w:val="333333"/>
          <w:spacing w:val="15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333333"/>
          <w:spacing w:val="15"/>
        </w:rPr>
        <w:t>туралы</w:t>
      </w:r>
      <w:proofErr w:type="spellEnd"/>
      <w:r>
        <w:rPr>
          <w:rFonts w:ascii="Arial" w:hAnsi="Arial" w:cs="Arial"/>
          <w:b w:val="0"/>
          <w:bCs w:val="0"/>
          <w:color w:val="333333"/>
          <w:spacing w:val="15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333333"/>
          <w:spacing w:val="15"/>
        </w:rPr>
        <w:t>есебі</w:t>
      </w:r>
      <w:proofErr w:type="spellEnd"/>
    </w:p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Біржан</w:t>
      </w:r>
      <w:proofErr w:type="spellEnd"/>
      <w:r>
        <w:rPr>
          <w:rStyle w:val="a7"/>
          <w:rFonts w:ascii="Arial" w:hAnsi="Arial" w:cs="Arial"/>
          <w:color w:val="333333"/>
          <w:sz w:val="26"/>
          <w:szCs w:val="26"/>
        </w:rPr>
        <w:t xml:space="preserve"> сал </w:t>
      </w: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ауданың</w:t>
      </w:r>
      <w:proofErr w:type="spellEnd"/>
      <w:r>
        <w:rPr>
          <w:rStyle w:val="a7"/>
          <w:rFonts w:ascii="Arial" w:hAnsi="Arial" w:cs="Arial"/>
          <w:color w:val="333333"/>
          <w:sz w:val="26"/>
          <w:szCs w:val="26"/>
        </w:rPr>
        <w:t xml:space="preserve"> «</w:t>
      </w:r>
      <w:proofErr w:type="gramStart"/>
      <w:r w:rsidR="00D05760">
        <w:rPr>
          <w:rStyle w:val="a7"/>
          <w:rFonts w:ascii="Arial" w:hAnsi="Arial" w:cs="Arial"/>
          <w:color w:val="333333"/>
          <w:sz w:val="26"/>
          <w:szCs w:val="26"/>
          <w:lang w:val="kk-KZ"/>
        </w:rPr>
        <w:t>Трудовое</w:t>
      </w:r>
      <w:proofErr w:type="gramEnd"/>
      <w:r w:rsidR="00D05760">
        <w:rPr>
          <w:rStyle w:val="a7"/>
          <w:rFonts w:ascii="Arial" w:hAnsi="Arial" w:cs="Arial"/>
          <w:color w:val="333333"/>
          <w:sz w:val="26"/>
          <w:szCs w:val="26"/>
          <w:lang w:val="kk-KZ"/>
        </w:rPr>
        <w:t xml:space="preserve"> бастауыш мектебі</w:t>
      </w:r>
      <w:r>
        <w:rPr>
          <w:rStyle w:val="a7"/>
          <w:rFonts w:ascii="Arial" w:hAnsi="Arial" w:cs="Arial"/>
          <w:color w:val="333333"/>
          <w:sz w:val="26"/>
          <w:szCs w:val="26"/>
        </w:rPr>
        <w:t>»  ММ-</w:t>
      </w: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нің</w:t>
      </w:r>
      <w:proofErr w:type="spellEnd"/>
      <w:r>
        <w:rPr>
          <w:rStyle w:val="a7"/>
          <w:rFonts w:ascii="Arial" w:hAnsi="Arial" w:cs="Arial"/>
          <w:color w:val="333333"/>
          <w:sz w:val="26"/>
          <w:szCs w:val="26"/>
        </w:rPr>
        <w:t> </w:t>
      </w:r>
    </w:p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Style w:val="a7"/>
          <w:rFonts w:ascii="Arial" w:hAnsi="Arial" w:cs="Arial"/>
          <w:color w:val="333333"/>
          <w:sz w:val="26"/>
          <w:szCs w:val="26"/>
        </w:rPr>
        <w:t xml:space="preserve">2017 </w:t>
      </w: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жылы</w:t>
      </w:r>
      <w:proofErr w:type="spellEnd"/>
      <w:r>
        <w:rPr>
          <w:rStyle w:val="a7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көрсетілген</w:t>
      </w:r>
      <w:proofErr w:type="spellEnd"/>
      <w:r>
        <w:rPr>
          <w:rStyle w:val="a7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Style w:val="a7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қызмет</w:t>
      </w:r>
      <w:proofErr w:type="spellEnd"/>
      <w:r>
        <w:rPr>
          <w:rStyle w:val="a7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мәселелері</w:t>
      </w:r>
      <w:proofErr w:type="spellEnd"/>
    </w:p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туралы</w:t>
      </w:r>
      <w:proofErr w:type="spellEnd"/>
      <w:r>
        <w:rPr>
          <w:rStyle w:val="a7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есебі</w:t>
      </w:r>
      <w:proofErr w:type="spellEnd"/>
    </w:p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tbl>
      <w:tblPr>
        <w:tblW w:w="97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6668"/>
      </w:tblGrid>
      <w:tr w:rsidR="003E3A79" w:rsidTr="003E3A79">
        <w:tc>
          <w:tcPr>
            <w:tcW w:w="13905" w:type="dxa"/>
            <w:gridSpan w:val="2"/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Жалпы</w:t>
            </w:r>
            <w:proofErr w:type="spellEnd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 </w:t>
            </w:r>
            <w:proofErr w:type="spellStart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мәлімет</w:t>
            </w:r>
            <w:proofErr w:type="spellEnd"/>
          </w:p>
        </w:tc>
      </w:tr>
      <w:tr w:rsidR="003E3A79" w:rsidTr="003E3A79">
        <w:tc>
          <w:tcPr>
            <w:tcW w:w="13905" w:type="dxa"/>
            <w:gridSpan w:val="2"/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1.</w:t>
            </w:r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 xml:space="preserve">Қызмет </w:t>
            </w:r>
            <w:proofErr w:type="spellStart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көрсететін</w:t>
            </w:r>
            <w:proofErr w:type="spellEnd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 </w:t>
            </w:r>
            <w:proofErr w:type="spellStart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ұйым</w:t>
            </w:r>
            <w:proofErr w:type="spellEnd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 </w:t>
            </w:r>
            <w:proofErr w:type="spellStart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беруші</w:t>
            </w:r>
            <w:proofErr w:type="spellEnd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туралы</w:t>
            </w:r>
            <w:proofErr w:type="spellEnd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мәліметтер</w:t>
            </w:r>
            <w:proofErr w:type="spellEnd"/>
          </w:p>
        </w:tc>
      </w:tr>
      <w:tr w:rsidR="003E3A79" w:rsidTr="003E3A79">
        <w:tc>
          <w:tcPr>
            <w:tcW w:w="2490" w:type="dxa"/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Мекеменің</w:t>
            </w:r>
            <w:proofErr w:type="spellEnd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атауы</w:t>
            </w:r>
            <w:proofErr w:type="spellEnd"/>
          </w:p>
        </w:tc>
        <w:tc>
          <w:tcPr>
            <w:tcW w:w="11385" w:type="dxa"/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  <w:p w:rsidR="003E3A79" w:rsidRDefault="003E3A79" w:rsidP="00D05760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Біржан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сал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ауданың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«</w:t>
            </w:r>
            <w:proofErr w:type="gramStart"/>
            <w:r w:rsidR="00D05760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Трудовое</w:t>
            </w:r>
            <w:proofErr w:type="gramEnd"/>
            <w:r w:rsidR="00D05760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 xml:space="preserve"> бастауыш мектебі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» ММ</w:t>
            </w:r>
          </w:p>
        </w:tc>
      </w:tr>
      <w:tr w:rsidR="003E3A79" w:rsidTr="003E3A79">
        <w:trPr>
          <w:trHeight w:val="1230"/>
        </w:trPr>
        <w:tc>
          <w:tcPr>
            <w:tcW w:w="2490" w:type="dxa"/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Орналасқан</w:t>
            </w:r>
            <w:proofErr w:type="spellEnd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жері</w:t>
            </w:r>
            <w:proofErr w:type="spellEnd"/>
          </w:p>
        </w:tc>
        <w:tc>
          <w:tcPr>
            <w:tcW w:w="11385" w:type="dxa"/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Ақмола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облысы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Біржан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сал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ауданы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, </w:t>
            </w:r>
            <w:r w:rsidR="00D05760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Ақтас ауылы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,</w:t>
            </w:r>
          </w:p>
          <w:p w:rsidR="003E3A79" w:rsidRPr="00D05760" w:rsidRDefault="00D05760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 xml:space="preserve">Элеватор 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көшесі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21</w:t>
            </w:r>
            <w:r w:rsidR="003E3A79"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3E3A79">
              <w:rPr>
                <w:rFonts w:ascii="Arial" w:hAnsi="Arial" w:cs="Arial"/>
                <w:color w:val="333333"/>
                <w:sz w:val="26"/>
                <w:szCs w:val="26"/>
              </w:rPr>
              <w:t>үй</w:t>
            </w:r>
            <w:proofErr w:type="spellEnd"/>
            <w:r w:rsidR="003E3A79">
              <w:rPr>
                <w:rFonts w:ascii="Arial" w:hAnsi="Arial" w:cs="Arial"/>
                <w:color w:val="333333"/>
                <w:sz w:val="26"/>
                <w:szCs w:val="26"/>
              </w:rPr>
              <w:t>,  </w:t>
            </w:r>
            <w:proofErr w:type="spellStart"/>
            <w:r w:rsidR="003E3A79">
              <w:rPr>
                <w:rFonts w:ascii="Arial" w:hAnsi="Arial" w:cs="Arial"/>
                <w:color w:val="333333"/>
                <w:sz w:val="26"/>
                <w:szCs w:val="26"/>
              </w:rPr>
              <w:t>байланыс</w:t>
            </w:r>
            <w:proofErr w:type="spellEnd"/>
            <w:r w:rsidR="003E3A79"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3E3A79">
              <w:rPr>
                <w:rFonts w:ascii="Arial" w:hAnsi="Arial" w:cs="Arial"/>
                <w:color w:val="333333"/>
                <w:sz w:val="26"/>
                <w:szCs w:val="26"/>
              </w:rPr>
              <w:t>телефондары</w:t>
            </w:r>
            <w:proofErr w:type="spellEnd"/>
            <w:r w:rsidR="003E3A79">
              <w:rPr>
                <w:rFonts w:ascii="Arial" w:hAnsi="Arial" w:cs="Arial"/>
                <w:color w:val="333333"/>
                <w:sz w:val="26"/>
                <w:szCs w:val="26"/>
              </w:rPr>
              <w:t xml:space="preserve">: 8(716 39) </w:t>
            </w: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3-12-53.</w:t>
            </w:r>
          </w:p>
          <w:p w:rsidR="003E3A79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</w:p>
        </w:tc>
      </w:tr>
      <w:tr w:rsidR="003E3A79" w:rsidTr="003E3A79">
        <w:tc>
          <w:tcPr>
            <w:tcW w:w="2490" w:type="dxa"/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  <w:p w:rsidR="003E3A79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Басшы</w:t>
            </w:r>
            <w:proofErr w:type="spellEnd"/>
          </w:p>
        </w:tc>
        <w:tc>
          <w:tcPr>
            <w:tcW w:w="11385" w:type="dxa"/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  <w:p w:rsidR="003E3A79" w:rsidRPr="00D05760" w:rsidRDefault="00D05760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Ескендирова Жанар Габдуллаевна</w:t>
            </w:r>
          </w:p>
        </w:tc>
      </w:tr>
      <w:tr w:rsidR="003E3A79" w:rsidTr="003E3A79">
        <w:tc>
          <w:tcPr>
            <w:tcW w:w="2490" w:type="dxa"/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Мемлекеттік</w:t>
            </w:r>
            <w:proofErr w:type="spellEnd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қызмет</w:t>
            </w:r>
            <w:proofErr w:type="spellEnd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 </w:t>
            </w:r>
            <w:proofErr w:type="spellStart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көрсететін</w:t>
            </w:r>
            <w:proofErr w:type="spellEnd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маман</w:t>
            </w:r>
            <w:proofErr w:type="spellEnd"/>
            <w:r>
              <w:rPr>
                <w:rStyle w:val="a7"/>
                <w:rFonts w:ascii="Arial" w:hAnsi="Arial" w:cs="Arial"/>
                <w:color w:val="333333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                          </w:t>
            </w:r>
          </w:p>
        </w:tc>
        <w:tc>
          <w:tcPr>
            <w:tcW w:w="11385" w:type="dxa"/>
            <w:shd w:val="clear" w:color="auto" w:fill="FFFFFF"/>
            <w:vAlign w:val="center"/>
            <w:hideMark/>
          </w:tcPr>
          <w:p w:rsidR="003E3A79" w:rsidRPr="00D05760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  <w:r w:rsidR="00D05760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Ескендирова Жанар Габдуллаевна</w:t>
            </w:r>
          </w:p>
          <w:p w:rsidR="003E3A79" w:rsidRDefault="003E3A79">
            <w:pPr>
              <w:pStyle w:val="a6"/>
              <w:spacing w:before="0" w:beforeAutospacing="0" w:after="150" w:afterAutospacing="0"/>
              <w:ind w:left="315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</w:tc>
      </w:tr>
    </w:tbl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Fonts w:ascii="Arial" w:hAnsi="Arial" w:cs="Arial"/>
          <w:color w:val="333333"/>
          <w:sz w:val="26"/>
          <w:szCs w:val="26"/>
        </w:rPr>
        <w:t>Біржан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сал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ауданының</w:t>
      </w:r>
      <w:proofErr w:type="spellEnd"/>
      <w:r>
        <w:rPr>
          <w:rFonts w:ascii="Arial" w:hAnsi="Arial" w:cs="Arial"/>
          <w:color w:val="333333"/>
          <w:sz w:val="26"/>
          <w:szCs w:val="26"/>
        </w:rPr>
        <w:t>  «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Білім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бөлімі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» ММ </w:t>
      </w:r>
      <w:r w:rsidR="00D05760">
        <w:rPr>
          <w:rFonts w:ascii="Arial" w:hAnsi="Arial" w:cs="Arial"/>
          <w:color w:val="333333"/>
          <w:sz w:val="26"/>
          <w:szCs w:val="26"/>
          <w:lang w:val="kk-KZ"/>
        </w:rPr>
        <w:t xml:space="preserve">3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қызмет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тү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р</w:t>
      </w:r>
      <w:proofErr w:type="gramEnd"/>
      <w:r>
        <w:rPr>
          <w:rFonts w:ascii="Arial" w:hAnsi="Arial" w:cs="Arial"/>
          <w:color w:val="333333"/>
          <w:sz w:val="26"/>
          <w:szCs w:val="26"/>
        </w:rPr>
        <w:t>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көрсетеді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>:</w:t>
      </w:r>
    </w:p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</w:p>
    <w:p w:rsidR="003E3A79" w:rsidRDefault="008F4B18" w:rsidP="003E3A7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  <w:lang w:val="kk-KZ"/>
        </w:rPr>
        <w:t>1</w:t>
      </w:r>
      <w:r w:rsidR="003E3A79"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Бастауыш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негізгі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орта,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жалпы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орта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білім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берудің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жалпы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білім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беретін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бағдарламалары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бойынша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оқыту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үшін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ведомстволық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бағыныстылығына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қарамастан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білім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беру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ұйымдарына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құжаттар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қабылдау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және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proofErr w:type="gramStart"/>
      <w:r w:rsidR="003E3A79">
        <w:rPr>
          <w:rFonts w:ascii="Arial" w:hAnsi="Arial" w:cs="Arial"/>
          <w:color w:val="333333"/>
          <w:sz w:val="26"/>
          <w:szCs w:val="26"/>
        </w:rPr>
        <w:t>о</w:t>
      </w:r>
      <w:proofErr w:type="gramEnd"/>
      <w:r w:rsidR="003E3A79">
        <w:rPr>
          <w:rFonts w:ascii="Arial" w:hAnsi="Arial" w:cs="Arial"/>
          <w:color w:val="333333"/>
          <w:sz w:val="26"/>
          <w:szCs w:val="26"/>
        </w:rPr>
        <w:t>қуға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қабылдау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Барлық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көрсетілген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қызмет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саны-</w:t>
      </w:r>
      <w:r>
        <w:rPr>
          <w:rFonts w:ascii="Arial" w:hAnsi="Arial" w:cs="Arial"/>
          <w:color w:val="333333"/>
          <w:sz w:val="26"/>
          <w:szCs w:val="26"/>
          <w:lang w:val="kk-KZ"/>
        </w:rPr>
        <w:t>8</w:t>
      </w:r>
      <w:r w:rsidR="003E3A79">
        <w:rPr>
          <w:rFonts w:ascii="Arial" w:hAnsi="Arial" w:cs="Arial"/>
          <w:color w:val="333333"/>
          <w:sz w:val="26"/>
          <w:szCs w:val="26"/>
        </w:rPr>
        <w:t>, МЕМЛЕКЕТТІК КОРПОРАЦИЯ  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арқылы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-0, ЭҮ</w:t>
      </w:r>
      <w:proofErr w:type="gramStart"/>
      <w:r w:rsidR="003E3A79">
        <w:rPr>
          <w:rFonts w:ascii="Arial" w:hAnsi="Arial" w:cs="Arial"/>
          <w:color w:val="333333"/>
          <w:sz w:val="26"/>
          <w:szCs w:val="26"/>
        </w:rPr>
        <w:t>П</w:t>
      </w:r>
      <w:proofErr w:type="gramEnd"/>
      <w:r w:rsidR="003E3A79">
        <w:rPr>
          <w:rFonts w:ascii="Arial" w:hAnsi="Arial" w:cs="Arial"/>
          <w:color w:val="333333"/>
          <w:sz w:val="26"/>
          <w:szCs w:val="26"/>
        </w:rPr>
        <w:t xml:space="preserve"> арқылы-0, 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орган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арқылы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>-</w:t>
      </w:r>
      <w:r>
        <w:rPr>
          <w:rFonts w:ascii="Arial" w:hAnsi="Arial" w:cs="Arial"/>
          <w:color w:val="333333"/>
          <w:sz w:val="26"/>
          <w:szCs w:val="26"/>
          <w:lang w:val="kk-KZ"/>
        </w:rPr>
        <w:t>8</w:t>
      </w:r>
      <w:r w:rsidR="003E3A79"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Қызмет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тегін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көрсетіледі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>.  </w:t>
      </w:r>
    </w:p>
    <w:p w:rsidR="003E3A79" w:rsidRDefault="008F4B18" w:rsidP="003E3A7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  <w:lang w:val="kk-KZ"/>
        </w:rPr>
        <w:t>2</w:t>
      </w:r>
      <w:r w:rsidR="003E3A79"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Бастауыш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негізгі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орта,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жалпы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орта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білім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беру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ұйымдарына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денсаулығына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байланысты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ұ</w:t>
      </w:r>
      <w:proofErr w:type="gramStart"/>
      <w:r w:rsidR="003E3A79">
        <w:rPr>
          <w:rFonts w:ascii="Arial" w:hAnsi="Arial" w:cs="Arial"/>
          <w:color w:val="333333"/>
          <w:sz w:val="26"/>
          <w:szCs w:val="26"/>
        </w:rPr>
        <w:t>за</w:t>
      </w:r>
      <w:proofErr w:type="gramEnd"/>
      <w:r w:rsidR="003E3A79">
        <w:rPr>
          <w:rFonts w:ascii="Arial" w:hAnsi="Arial" w:cs="Arial"/>
          <w:color w:val="333333"/>
          <w:sz w:val="26"/>
          <w:szCs w:val="26"/>
        </w:rPr>
        <w:t>қ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уақыт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бойы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  бара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алмайтын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балаларды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үйде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жеке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тегін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оқытуды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ұйымдастыру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үшін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құжаттар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қабылдау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>.  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Барлық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көрсетілген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қызмет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r w:rsidR="003E3A79">
        <w:rPr>
          <w:rFonts w:ascii="Arial" w:hAnsi="Arial" w:cs="Arial"/>
          <w:color w:val="333333"/>
          <w:sz w:val="26"/>
          <w:szCs w:val="26"/>
        </w:rPr>
        <w:lastRenderedPageBreak/>
        <w:t>саны-</w:t>
      </w:r>
      <w:r>
        <w:rPr>
          <w:rFonts w:ascii="Arial" w:hAnsi="Arial" w:cs="Arial"/>
          <w:color w:val="333333"/>
          <w:sz w:val="26"/>
          <w:szCs w:val="26"/>
          <w:lang w:val="kk-KZ"/>
        </w:rPr>
        <w:t>0</w:t>
      </w:r>
      <w:r w:rsidR="003E3A79">
        <w:rPr>
          <w:rFonts w:ascii="Arial" w:hAnsi="Arial" w:cs="Arial"/>
          <w:color w:val="333333"/>
          <w:sz w:val="26"/>
          <w:szCs w:val="26"/>
        </w:rPr>
        <w:t>, МЕМЛЕКЕТТІК КОРПОРАЦИЯ  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арқылы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-</w:t>
      </w:r>
      <w:r>
        <w:rPr>
          <w:rFonts w:ascii="Arial" w:hAnsi="Arial" w:cs="Arial"/>
          <w:color w:val="333333"/>
          <w:sz w:val="26"/>
          <w:szCs w:val="26"/>
          <w:lang w:val="kk-KZ"/>
        </w:rPr>
        <w:t>0</w:t>
      </w:r>
      <w:r w:rsidR="003E3A79">
        <w:rPr>
          <w:rFonts w:ascii="Arial" w:hAnsi="Arial" w:cs="Arial"/>
          <w:color w:val="333333"/>
          <w:sz w:val="26"/>
          <w:szCs w:val="26"/>
        </w:rPr>
        <w:t>, ЭҮ</w:t>
      </w:r>
      <w:proofErr w:type="gramStart"/>
      <w:r w:rsidR="003E3A79">
        <w:rPr>
          <w:rFonts w:ascii="Arial" w:hAnsi="Arial" w:cs="Arial"/>
          <w:color w:val="333333"/>
          <w:sz w:val="26"/>
          <w:szCs w:val="26"/>
        </w:rPr>
        <w:t>П</w:t>
      </w:r>
      <w:proofErr w:type="gramEnd"/>
      <w:r w:rsidR="003E3A79">
        <w:rPr>
          <w:rFonts w:ascii="Arial" w:hAnsi="Arial" w:cs="Arial"/>
          <w:color w:val="333333"/>
          <w:sz w:val="26"/>
          <w:szCs w:val="26"/>
        </w:rPr>
        <w:t xml:space="preserve"> арқылы-0, 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орган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арқылы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>-</w:t>
      </w:r>
      <w:r>
        <w:rPr>
          <w:rFonts w:ascii="Arial" w:hAnsi="Arial" w:cs="Arial"/>
          <w:color w:val="333333"/>
          <w:sz w:val="26"/>
          <w:szCs w:val="26"/>
          <w:lang w:val="kk-KZ"/>
        </w:rPr>
        <w:t>0</w:t>
      </w:r>
      <w:r w:rsidR="003E3A79"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Қызмет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тегін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көрсетіледі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>.  </w:t>
      </w:r>
    </w:p>
    <w:p w:rsidR="003E3A79" w:rsidRDefault="008F4B18" w:rsidP="003E3A7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  <w:lang w:val="kk-KZ"/>
        </w:rPr>
        <w:t>3</w:t>
      </w:r>
      <w:r w:rsidR="003E3A79"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Негізгі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орта,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жалпы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орта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бі</w:t>
      </w:r>
      <w:proofErr w:type="gramStart"/>
      <w:r w:rsidR="003E3A79">
        <w:rPr>
          <w:rFonts w:ascii="Arial" w:hAnsi="Arial" w:cs="Arial"/>
          <w:color w:val="333333"/>
          <w:sz w:val="26"/>
          <w:szCs w:val="26"/>
        </w:rPr>
        <w:t>л</w:t>
      </w:r>
      <w:proofErr w:type="gramEnd"/>
      <w:r w:rsidR="003E3A79">
        <w:rPr>
          <w:rFonts w:ascii="Arial" w:hAnsi="Arial" w:cs="Arial"/>
          <w:color w:val="333333"/>
          <w:sz w:val="26"/>
          <w:szCs w:val="26"/>
        </w:rPr>
        <w:t>ім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беру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туралы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құжаттардың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телнұсқаларын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беру.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Барлық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көрсетілген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қызмет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саны-35,  МЕМЛЕКЕТТІК КОРПОРАЦИЯ  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арқылы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-35, ЭҮ</w:t>
      </w:r>
      <w:proofErr w:type="gramStart"/>
      <w:r w:rsidR="003E3A79">
        <w:rPr>
          <w:rFonts w:ascii="Arial" w:hAnsi="Arial" w:cs="Arial"/>
          <w:color w:val="333333"/>
          <w:sz w:val="26"/>
          <w:szCs w:val="26"/>
        </w:rPr>
        <w:t>П</w:t>
      </w:r>
      <w:proofErr w:type="gramEnd"/>
      <w:r w:rsidR="003E3A79">
        <w:rPr>
          <w:rFonts w:ascii="Arial" w:hAnsi="Arial" w:cs="Arial"/>
          <w:color w:val="333333"/>
          <w:sz w:val="26"/>
          <w:szCs w:val="26"/>
        </w:rPr>
        <w:t xml:space="preserve"> арқылы-0, 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орган арқылы-0.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Қызмет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тегін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 w:rsidR="003E3A79">
        <w:rPr>
          <w:rFonts w:ascii="Arial" w:hAnsi="Arial" w:cs="Arial"/>
          <w:color w:val="333333"/>
          <w:sz w:val="26"/>
          <w:szCs w:val="26"/>
        </w:rPr>
        <w:t>көрсетіледі</w:t>
      </w:r>
      <w:proofErr w:type="spellEnd"/>
      <w:r w:rsidR="003E3A79">
        <w:rPr>
          <w:rFonts w:ascii="Arial" w:hAnsi="Arial" w:cs="Arial"/>
          <w:color w:val="333333"/>
          <w:sz w:val="26"/>
          <w:szCs w:val="26"/>
        </w:rPr>
        <w:t>.  </w:t>
      </w:r>
    </w:p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Fonts w:ascii="Arial" w:hAnsi="Arial" w:cs="Arial"/>
          <w:color w:val="333333"/>
          <w:sz w:val="26"/>
          <w:szCs w:val="26"/>
        </w:rPr>
        <w:t>Барлық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көрсетілген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қызмет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саны-</w:t>
      </w:r>
      <w:r w:rsidR="008F4B18">
        <w:rPr>
          <w:rFonts w:ascii="Arial" w:hAnsi="Arial" w:cs="Arial"/>
          <w:color w:val="333333"/>
          <w:sz w:val="26"/>
          <w:szCs w:val="26"/>
          <w:lang w:val="kk-KZ"/>
        </w:rPr>
        <w:t>8</w:t>
      </w:r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олардың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ішінде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МЕМЛЕКЕТТІК КОРПОРАЦИЯ   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арқылы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>-</w:t>
      </w:r>
      <w:r w:rsidR="008F4B18">
        <w:rPr>
          <w:rFonts w:ascii="Arial" w:hAnsi="Arial" w:cs="Arial"/>
          <w:color w:val="333333"/>
          <w:sz w:val="26"/>
          <w:szCs w:val="26"/>
          <w:lang w:val="kk-KZ"/>
        </w:rPr>
        <w:t>8</w:t>
      </w:r>
      <w:r>
        <w:rPr>
          <w:rFonts w:ascii="Arial" w:hAnsi="Arial" w:cs="Arial"/>
          <w:color w:val="333333"/>
          <w:sz w:val="26"/>
          <w:szCs w:val="26"/>
        </w:rPr>
        <w:t>, ЭҮ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П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арқылы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>-</w:t>
      </w:r>
      <w:r w:rsidR="008F4B18">
        <w:rPr>
          <w:rFonts w:ascii="Arial" w:hAnsi="Arial" w:cs="Arial"/>
          <w:color w:val="333333"/>
          <w:sz w:val="26"/>
          <w:szCs w:val="26"/>
          <w:lang w:val="kk-KZ"/>
        </w:rPr>
        <w:t>0</w:t>
      </w:r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орган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арқылы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>-</w:t>
      </w:r>
      <w:r w:rsidR="008F4B18">
        <w:rPr>
          <w:rFonts w:ascii="Arial" w:hAnsi="Arial" w:cs="Arial"/>
          <w:color w:val="333333"/>
          <w:sz w:val="26"/>
          <w:szCs w:val="26"/>
          <w:lang w:val="kk-KZ"/>
        </w:rPr>
        <w:t>0</w:t>
      </w:r>
      <w:r>
        <w:rPr>
          <w:rFonts w:ascii="Arial" w:hAnsi="Arial" w:cs="Arial"/>
          <w:color w:val="333333"/>
          <w:sz w:val="26"/>
          <w:szCs w:val="26"/>
        </w:rPr>
        <w:t>.</w:t>
      </w:r>
    </w:p>
    <w:tbl>
      <w:tblPr>
        <w:tblW w:w="14340" w:type="dxa"/>
        <w:tblInd w:w="-1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13174"/>
        <w:gridCol w:w="820"/>
      </w:tblGrid>
      <w:tr w:rsidR="003E3A79" w:rsidTr="008F4B18">
        <w:trPr>
          <w:trHeight w:val="765"/>
        </w:trPr>
        <w:tc>
          <w:tcPr>
            <w:tcW w:w="14340" w:type="dxa"/>
            <w:gridSpan w:val="3"/>
            <w:shd w:val="clear" w:color="auto" w:fill="FFFFFF"/>
            <w:vAlign w:val="center"/>
            <w:hideMark/>
          </w:tcPr>
          <w:p w:rsidR="003E3A79" w:rsidRDefault="003E3A79" w:rsidP="008F4B18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color w:val="333333"/>
                <w:sz w:val="26"/>
                <w:szCs w:val="26"/>
              </w:rPr>
              <w:t>«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Мектепке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дейінгі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білім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беру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ұйымдарына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құжаттарды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қабылдау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 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жә</w:t>
            </w:r>
            <w:r w:rsidR="008F4B18">
              <w:rPr>
                <w:rFonts w:ascii="Arial" w:hAnsi="Arial" w:cs="Arial"/>
                <w:color w:val="333333"/>
                <w:sz w:val="26"/>
                <w:szCs w:val="26"/>
              </w:rPr>
              <w:t>не</w:t>
            </w:r>
            <w:proofErr w:type="spellEnd"/>
            <w:r w:rsidR="008F4B18"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8F4B18">
              <w:rPr>
                <w:rFonts w:ascii="Arial" w:hAnsi="Arial" w:cs="Arial"/>
                <w:color w:val="333333"/>
                <w:sz w:val="26"/>
                <w:szCs w:val="26"/>
              </w:rPr>
              <w:t>балаларды</w:t>
            </w:r>
            <w:proofErr w:type="spellEnd"/>
            <w:r w:rsidR="008F4B18"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8F4B18">
              <w:rPr>
                <w:rFonts w:ascii="Arial" w:hAnsi="Arial" w:cs="Arial"/>
                <w:color w:val="333333"/>
                <w:sz w:val="26"/>
                <w:szCs w:val="26"/>
              </w:rPr>
              <w:t>қабылдау</w:t>
            </w:r>
            <w:proofErr w:type="spellEnd"/>
            <w:r w:rsidR="008F4B18">
              <w:rPr>
                <w:rFonts w:ascii="Arial" w:hAnsi="Arial" w:cs="Arial"/>
                <w:color w:val="333333"/>
                <w:sz w:val="26"/>
                <w:szCs w:val="26"/>
              </w:rPr>
              <w:t xml:space="preserve">» </w:t>
            </w:r>
            <w:proofErr w:type="spellStart"/>
            <w:r w:rsidR="008F4B18">
              <w:rPr>
                <w:rFonts w:ascii="Arial" w:hAnsi="Arial" w:cs="Arial"/>
                <w:color w:val="333333"/>
                <w:sz w:val="26"/>
                <w:szCs w:val="26"/>
              </w:rPr>
              <w:t>қызметі</w:t>
            </w:r>
            <w:proofErr w:type="spellEnd"/>
            <w:r w:rsidR="008F4B18">
              <w:rPr>
                <w:rFonts w:ascii="Arial" w:hAnsi="Arial" w:cs="Arial"/>
                <w:color w:val="333333"/>
                <w:sz w:val="26"/>
                <w:szCs w:val="26"/>
              </w:rPr>
              <w:t>-</w:t>
            </w:r>
            <w:r w:rsidR="008F4B18"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  <w:t>8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, «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Бастауыш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негізгі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орта,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жалпы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орта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білім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берудің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жалпы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білім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беретін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бағдарламалары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бойынша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оқыту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үшін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ведомстволық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бағыныстылығына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қарамастан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білім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беру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ұйымдарына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құжаттар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қабылдау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және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оқуға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қабылдау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>» - 274,  «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Балаларға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қосымша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бі</w:t>
            </w:r>
            <w:proofErr w:type="gramStart"/>
            <w:r>
              <w:rPr>
                <w:rFonts w:ascii="Arial" w:hAnsi="Arial" w:cs="Arial"/>
                <w:color w:val="333333"/>
                <w:sz w:val="26"/>
                <w:szCs w:val="26"/>
              </w:rPr>
              <w:t>л</w:t>
            </w:r>
            <w:proofErr w:type="gramEnd"/>
            <w:r>
              <w:rPr>
                <w:rFonts w:ascii="Arial" w:hAnsi="Arial" w:cs="Arial"/>
                <w:color w:val="333333"/>
                <w:sz w:val="26"/>
                <w:szCs w:val="26"/>
              </w:rPr>
              <w:t>ім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беру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бойынша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қосымша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білім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беру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ұйымдарына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құжаттар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қабылдау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және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оқуға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қабылдау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>»- 86.   </w:t>
            </w:r>
          </w:p>
        </w:tc>
      </w:tr>
      <w:tr w:rsidR="003E3A79" w:rsidTr="008F4B18">
        <w:tc>
          <w:tcPr>
            <w:tcW w:w="13520" w:type="dxa"/>
            <w:gridSpan w:val="2"/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3E3A79" w:rsidTr="008F4B18">
        <w:tc>
          <w:tcPr>
            <w:tcW w:w="346" w:type="dxa"/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3174" w:type="dxa"/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ind w:left="-953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3E3A79" w:rsidTr="008F4B18">
        <w:trPr>
          <w:trHeight w:val="1006"/>
        </w:trPr>
        <w:tc>
          <w:tcPr>
            <w:tcW w:w="346" w:type="dxa"/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3174" w:type="dxa"/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3E3A79" w:rsidTr="008F4B18">
        <w:tc>
          <w:tcPr>
            <w:tcW w:w="14340" w:type="dxa"/>
            <w:gridSpan w:val="3"/>
            <w:shd w:val="clear" w:color="auto" w:fill="FFFFFF"/>
            <w:vAlign w:val="center"/>
            <w:hideMark/>
          </w:tcPr>
          <w:p w:rsidR="003E3A79" w:rsidRPr="008F4B18" w:rsidRDefault="008F4B18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              </w:t>
            </w:r>
          </w:p>
        </w:tc>
      </w:tr>
      <w:tr w:rsidR="003E3A79" w:rsidTr="008F4B18">
        <w:tc>
          <w:tcPr>
            <w:tcW w:w="14340" w:type="dxa"/>
            <w:gridSpan w:val="3"/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 </w:t>
            </w:r>
          </w:p>
        </w:tc>
      </w:tr>
    </w:tbl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Сапа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критерийлері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бойынша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көрсеткіштерді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жақсарту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қызметтер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алушылардың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уақытылығы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қанағаттанушылығы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қызметтер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көрсету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үдерісінің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ашықтығын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қамтамасыз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ету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және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 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қызметтер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көрсету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саласында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органдардың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қызметтерін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ә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р</w:t>
      </w:r>
      <w:proofErr w:type="gramEnd"/>
      <w:r>
        <w:rPr>
          <w:rFonts w:ascii="Arial" w:hAnsi="Arial" w:cs="Arial"/>
          <w:color w:val="333333"/>
          <w:sz w:val="26"/>
          <w:szCs w:val="26"/>
        </w:rPr>
        <w:t>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қарай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жетілдіру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мақсатында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2017-2018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жылдарға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арналған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бекітілген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іс-шаралар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жоспарына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сәйкес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 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қызметтер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көрсету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үдерісін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ә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р</w:t>
      </w:r>
      <w:proofErr w:type="gramEnd"/>
      <w:r>
        <w:rPr>
          <w:rFonts w:ascii="Arial" w:hAnsi="Arial" w:cs="Arial"/>
          <w:color w:val="333333"/>
          <w:sz w:val="26"/>
          <w:szCs w:val="26"/>
        </w:rPr>
        <w:t>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қарай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жетілдіру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қызметтер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көрсету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стандарттарының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және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регламенттерінің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қол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жетімділігін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қамтамасыз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ету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қызмет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алушыларды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қызметтер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көрсетудің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тәртібі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 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және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электронды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қызмет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алудың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кең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таралуы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туралы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хабардар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ету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бұқаралық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ақпарат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құралдарында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материалдар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жариялау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)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жөніндегі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жұмыстар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жалғасатын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болады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. 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Тұрақты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түрде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жауапты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қызметкерлермен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және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мекеме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басшыларымен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көрсетілетін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қызметтер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сапасына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ішкі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6"/>
          <w:szCs w:val="26"/>
        </w:rPr>
        <w:t>ба</w:t>
      </w:r>
      <w:proofErr w:type="gramEnd"/>
      <w:r>
        <w:rPr>
          <w:rFonts w:ascii="Arial" w:hAnsi="Arial" w:cs="Arial"/>
          <w:color w:val="333333"/>
          <w:sz w:val="26"/>
          <w:szCs w:val="26"/>
        </w:rPr>
        <w:t>қылау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жүргізіледі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қызметтер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көрсету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мәселелері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бойынша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шағымдар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болған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жоқ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Қызмет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алушылар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тарапынан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арыздар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түскен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жоқ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қосымша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>):</w:t>
      </w:r>
    </w:p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Style w:val="a7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қызмет</w:t>
      </w:r>
      <w:proofErr w:type="spellEnd"/>
      <w:r>
        <w:rPr>
          <w:rStyle w:val="a7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көрсету</w:t>
      </w:r>
      <w:proofErr w:type="spellEnd"/>
      <w:r>
        <w:rPr>
          <w:rStyle w:val="a7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мәселелері</w:t>
      </w:r>
      <w:proofErr w:type="spellEnd"/>
      <w:r>
        <w:rPr>
          <w:rStyle w:val="a7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бойынша</w:t>
      </w:r>
      <w:proofErr w:type="spellEnd"/>
    </w:p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қызмет</w:t>
      </w:r>
      <w:proofErr w:type="spellEnd"/>
      <w:r>
        <w:rPr>
          <w:rStyle w:val="a7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алушылар</w:t>
      </w:r>
      <w:proofErr w:type="spellEnd"/>
      <w:r>
        <w:rPr>
          <w:rStyle w:val="a7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шағымдары</w:t>
      </w:r>
      <w:proofErr w:type="spellEnd"/>
      <w:r>
        <w:rPr>
          <w:rStyle w:val="a7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жөні</w:t>
      </w:r>
      <w:proofErr w:type="gramStart"/>
      <w:r>
        <w:rPr>
          <w:rStyle w:val="a7"/>
          <w:rFonts w:ascii="Arial" w:hAnsi="Arial" w:cs="Arial"/>
          <w:color w:val="333333"/>
          <w:sz w:val="26"/>
          <w:szCs w:val="26"/>
        </w:rPr>
        <w:t>нде</w:t>
      </w:r>
      <w:proofErr w:type="spellEnd"/>
      <w:proofErr w:type="gramEnd"/>
      <w:r>
        <w:rPr>
          <w:rStyle w:val="a7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a7"/>
          <w:rFonts w:ascii="Arial" w:hAnsi="Arial" w:cs="Arial"/>
          <w:color w:val="333333"/>
          <w:sz w:val="26"/>
          <w:szCs w:val="26"/>
        </w:rPr>
        <w:t>ақпарат</w:t>
      </w:r>
      <w:proofErr w:type="spellEnd"/>
    </w:p>
    <w:tbl>
      <w:tblPr>
        <w:tblW w:w="9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886"/>
        <w:gridCol w:w="1504"/>
        <w:gridCol w:w="1015"/>
        <w:gridCol w:w="1319"/>
        <w:gridCol w:w="1673"/>
        <w:gridCol w:w="1713"/>
      </w:tblGrid>
      <w:tr w:rsidR="003E3A79" w:rsidTr="003E3A79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26"/>
                <w:szCs w:val="26"/>
              </w:rPr>
              <w:t>Ша</w:t>
            </w:r>
            <w:proofErr w:type="gramEnd"/>
            <w:r>
              <w:rPr>
                <w:rFonts w:ascii="Arial" w:hAnsi="Arial" w:cs="Arial"/>
                <w:color w:val="333333"/>
                <w:sz w:val="26"/>
                <w:szCs w:val="26"/>
              </w:rPr>
              <w:t>ғым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беруші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туралы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мәлімет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26"/>
                <w:szCs w:val="26"/>
              </w:rPr>
              <w:t>Ша</w:t>
            </w:r>
            <w:proofErr w:type="gramEnd"/>
            <w:r>
              <w:rPr>
                <w:rFonts w:ascii="Arial" w:hAnsi="Arial" w:cs="Arial"/>
                <w:color w:val="333333"/>
                <w:sz w:val="26"/>
                <w:szCs w:val="26"/>
              </w:rPr>
              <w:t>ғым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мәнісі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Шағымды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қарағ</w:t>
            </w:r>
            <w:proofErr w:type="gramStart"/>
            <w:r>
              <w:rPr>
                <w:rFonts w:ascii="Arial" w:hAnsi="Arial" w:cs="Arial"/>
                <w:color w:val="333333"/>
                <w:sz w:val="26"/>
                <w:szCs w:val="26"/>
              </w:rPr>
              <w:t>ан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ж</w:t>
            </w:r>
            <w:proofErr w:type="gramEnd"/>
            <w:r>
              <w:rPr>
                <w:rFonts w:ascii="Arial" w:hAnsi="Arial" w:cs="Arial"/>
                <w:color w:val="333333"/>
                <w:sz w:val="26"/>
                <w:szCs w:val="26"/>
              </w:rPr>
              <w:t>әне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немесе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шешім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lastRenderedPageBreak/>
              <w:t>қабылдаған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орган (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ұйым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>)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lastRenderedPageBreak/>
              <w:t>Қараған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кү</w:t>
            </w:r>
            <w:proofErr w:type="gramStart"/>
            <w:r>
              <w:rPr>
                <w:rFonts w:ascii="Arial" w:hAnsi="Arial" w:cs="Arial"/>
                <w:color w:val="333333"/>
                <w:sz w:val="26"/>
                <w:szCs w:val="26"/>
              </w:rPr>
              <w:t>н</w:t>
            </w:r>
            <w:proofErr w:type="gramEnd"/>
            <w:r>
              <w:rPr>
                <w:rFonts w:ascii="Arial" w:hAnsi="Arial" w:cs="Arial"/>
                <w:color w:val="333333"/>
                <w:sz w:val="26"/>
                <w:szCs w:val="26"/>
              </w:rPr>
              <w:t>і</w:t>
            </w:r>
            <w:proofErr w:type="spellEnd"/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Шағымды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қарау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нәтижесі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жөніндегі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құжат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lastRenderedPageBreak/>
              <w:t>нөмі</w:t>
            </w:r>
            <w:proofErr w:type="gramStart"/>
            <w:r>
              <w:rPr>
                <w:rFonts w:ascii="Arial" w:hAnsi="Arial" w:cs="Arial"/>
                <w:color w:val="333333"/>
                <w:sz w:val="26"/>
                <w:szCs w:val="26"/>
              </w:rPr>
              <w:t>р</w:t>
            </w:r>
            <w:proofErr w:type="gramEnd"/>
            <w:r>
              <w:rPr>
                <w:rFonts w:ascii="Arial" w:hAnsi="Arial" w:cs="Arial"/>
                <w:color w:val="333333"/>
                <w:sz w:val="26"/>
                <w:szCs w:val="26"/>
              </w:rPr>
              <w:t>і</w:t>
            </w:r>
            <w:proofErr w:type="spellEnd"/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lastRenderedPageBreak/>
              <w:t>Қабылданған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шешім</w:t>
            </w:r>
            <w:proofErr w:type="spellEnd"/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Қабылданған</w:t>
            </w:r>
            <w:proofErr w:type="spellEnd"/>
          </w:p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шешімді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қайта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қарау</w:t>
            </w:r>
            <w:proofErr w:type="spellEnd"/>
          </w:p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t>туралы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6"/>
                <w:szCs w:val="26"/>
              </w:rPr>
              <w:lastRenderedPageBreak/>
              <w:t>мәлімет</w:t>
            </w:r>
            <w:proofErr w:type="spellEnd"/>
          </w:p>
        </w:tc>
      </w:tr>
      <w:tr w:rsidR="003E3A79" w:rsidTr="003E3A79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lastRenderedPageBreak/>
              <w:t>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3A79" w:rsidRDefault="003E3A79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0</w:t>
            </w:r>
          </w:p>
        </w:tc>
      </w:tr>
    </w:tbl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          2017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жылға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есеп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жайындағы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 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қызметтер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көрсетулер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саласындағы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мемлекеттік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мекеме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қызметі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жөніндегі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пікірлерді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ұсыныстарды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ескертулерді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аудан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r w:rsidR="008F4B18">
        <w:rPr>
          <w:rFonts w:ascii="Arial" w:hAnsi="Arial" w:cs="Arial"/>
          <w:color w:val="333333"/>
          <w:sz w:val="26"/>
          <w:szCs w:val="26"/>
          <w:lang w:val="kk-KZ"/>
        </w:rPr>
        <w:t>білім бөлімінің са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йтының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арнайы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блогына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> </w:t>
      </w:r>
      <w:r w:rsidR="008F4B18">
        <w:rPr>
          <w:rFonts w:ascii="Arial" w:hAnsi="Arial" w:cs="Arial"/>
          <w:color w:val="333333"/>
          <w:sz w:val="26"/>
          <w:szCs w:val="26"/>
          <w:lang w:val="kk-KZ"/>
        </w:rPr>
        <w:t>о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рналастыруға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немесе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Біржан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сал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ауданының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«</w:t>
      </w:r>
      <w:r w:rsidR="008F4B18">
        <w:rPr>
          <w:rFonts w:ascii="Arial" w:hAnsi="Arial" w:cs="Arial"/>
          <w:color w:val="333333"/>
          <w:sz w:val="26"/>
          <w:szCs w:val="26"/>
          <w:lang w:val="kk-KZ"/>
        </w:rPr>
        <w:t>Трудовое бастауыш мектебі</w:t>
      </w:r>
      <w:bookmarkStart w:id="0" w:name="_GoBack"/>
      <w:bookmarkEnd w:id="0"/>
      <w:r>
        <w:rPr>
          <w:rFonts w:ascii="Arial" w:hAnsi="Arial" w:cs="Arial"/>
          <w:color w:val="333333"/>
          <w:sz w:val="26"/>
          <w:szCs w:val="26"/>
        </w:rPr>
        <w:t>» ММ-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нің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өкілетті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органының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тұрған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жері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бойынша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демалыс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және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мерекелік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6"/>
          <w:szCs w:val="26"/>
        </w:rPr>
        <w:t>к</w:t>
      </w:r>
      <w:proofErr w:type="gramEnd"/>
      <w:r>
        <w:rPr>
          <w:rFonts w:ascii="Arial" w:hAnsi="Arial" w:cs="Arial"/>
          <w:color w:val="333333"/>
          <w:sz w:val="26"/>
          <w:szCs w:val="26"/>
        </w:rPr>
        <w:t>үндерден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6"/>
          <w:szCs w:val="26"/>
        </w:rPr>
        <w:t>бас</w:t>
      </w:r>
      <w:proofErr w:type="gramEnd"/>
      <w:r>
        <w:rPr>
          <w:rFonts w:ascii="Arial" w:hAnsi="Arial" w:cs="Arial"/>
          <w:color w:val="333333"/>
          <w:sz w:val="26"/>
          <w:szCs w:val="26"/>
        </w:rPr>
        <w:t>қа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жұмыс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күндері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сағат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9.00-ден 18.00-ге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дейін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 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сағат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13.00-ден 14.00-ге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дейін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түскі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үзіліспен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беруге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болады</w:t>
      </w:r>
      <w:proofErr w:type="spellEnd"/>
      <w:r>
        <w:rPr>
          <w:rFonts w:ascii="Arial" w:hAnsi="Arial" w:cs="Arial"/>
          <w:color w:val="333333"/>
          <w:sz w:val="26"/>
          <w:szCs w:val="26"/>
        </w:rPr>
        <w:t>.</w:t>
      </w:r>
    </w:p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         </w:t>
      </w:r>
    </w:p>
    <w:p w:rsidR="003E3A79" w:rsidRDefault="003E3A79" w:rsidP="003E3A7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Default="003E3A79" w:rsidP="007A253D"/>
    <w:p w:rsidR="003E3A79" w:rsidRPr="007A253D" w:rsidRDefault="003E3A79" w:rsidP="007A253D"/>
    <w:sectPr w:rsidR="003E3A79" w:rsidRPr="007A2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05BC5"/>
    <w:multiLevelType w:val="hybridMultilevel"/>
    <w:tmpl w:val="8AE61230"/>
    <w:lvl w:ilvl="0" w:tplc="0AAA92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CC"/>
    <w:rsid w:val="00031622"/>
    <w:rsid w:val="0008469A"/>
    <w:rsid w:val="003E3A79"/>
    <w:rsid w:val="00776CCC"/>
    <w:rsid w:val="007A253D"/>
    <w:rsid w:val="0085406C"/>
    <w:rsid w:val="008F4B18"/>
    <w:rsid w:val="00D05760"/>
    <w:rsid w:val="00F9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2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6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442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A2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7A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A253D"/>
    <w:rPr>
      <w:b/>
      <w:bCs/>
    </w:rPr>
  </w:style>
  <w:style w:type="character" w:styleId="a8">
    <w:name w:val="Hyperlink"/>
    <w:basedOn w:val="a0"/>
    <w:uiPriority w:val="99"/>
    <w:semiHidden/>
    <w:unhideWhenUsed/>
    <w:rsid w:val="003E3A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2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6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442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A2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7A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A253D"/>
    <w:rPr>
      <w:b/>
      <w:bCs/>
    </w:rPr>
  </w:style>
  <w:style w:type="character" w:styleId="a8">
    <w:name w:val="Hyperlink"/>
    <w:basedOn w:val="a0"/>
    <w:uiPriority w:val="99"/>
    <w:semiHidden/>
    <w:unhideWhenUsed/>
    <w:rsid w:val="003E3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ADD4F-3727-452C-96B0-20A7326C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2018-03-02T06:36:00Z</cp:lastPrinted>
  <dcterms:created xsi:type="dcterms:W3CDTF">2017-08-14T09:01:00Z</dcterms:created>
  <dcterms:modified xsi:type="dcterms:W3CDTF">2018-03-02T12:51:00Z</dcterms:modified>
</cp:coreProperties>
</file>